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5D" w:rsidRDefault="00D4785D" w:rsidP="00D4785D">
      <w:pPr>
        <w:shd w:val="clear" w:color="auto" w:fill="004A80"/>
        <w:tabs>
          <w:tab w:val="left" w:pos="9030"/>
        </w:tabs>
        <w:autoSpaceDE w:val="0"/>
        <w:autoSpaceDN w:val="0"/>
        <w:adjustRightInd w:val="0"/>
        <w:ind w:right="-7"/>
        <w:jc w:val="center"/>
        <w:rPr>
          <w:b/>
        </w:rPr>
      </w:pPr>
      <w:r>
        <w:rPr>
          <w:b/>
        </w:rPr>
        <w:t xml:space="preserve">MODELO RESUMO </w:t>
      </w:r>
    </w:p>
    <w:p w:rsidR="00D4785D" w:rsidRDefault="00D4785D" w:rsidP="00D4785D">
      <w:pPr>
        <w:spacing w:before="120" w:after="120"/>
        <w:jc w:val="both"/>
        <w:rPr>
          <w:b/>
        </w:rPr>
      </w:pPr>
      <w:r>
        <w:rPr>
          <w:b/>
        </w:rPr>
        <w:t xml:space="preserve">Modalidade: </w:t>
      </w:r>
      <w:r w:rsidRPr="00B27B6E">
        <w:rPr>
          <w:b/>
          <w:bCs/>
          <w:color w:val="000000"/>
        </w:rPr>
        <w:t>APRESENTAÇÃO D</w:t>
      </w:r>
      <w:r>
        <w:rPr>
          <w:b/>
          <w:bCs/>
          <w:color w:val="000000"/>
        </w:rPr>
        <w:t>E</w:t>
      </w:r>
      <w:r w:rsidRPr="00B27B6E">
        <w:rPr>
          <w:b/>
          <w:bCs/>
          <w:color w:val="000000"/>
        </w:rPr>
        <w:t xml:space="preserve"> TRABALHOS</w:t>
      </w:r>
    </w:p>
    <w:p w:rsidR="00D4785D" w:rsidRPr="007C70D5" w:rsidRDefault="00D4785D" w:rsidP="00D4785D">
      <w:pPr>
        <w:jc w:val="both"/>
        <w:rPr>
          <w:b/>
        </w:rPr>
      </w:pPr>
    </w:p>
    <w:p w:rsidR="00D4785D" w:rsidRPr="007C70D5" w:rsidRDefault="00D4785D" w:rsidP="00D4785D">
      <w:pPr>
        <w:jc w:val="center"/>
        <w:rPr>
          <w:b/>
        </w:rPr>
      </w:pPr>
      <w:r w:rsidRPr="007C70D5">
        <w:rPr>
          <w:b/>
        </w:rPr>
        <w:t>ARTE-EDUCAÇÃO E VISUALIDADES CONTEMPORÂNEAS: IMPACTOS DO PIBID NA FORMAÇÃO DE PROFESSORES</w:t>
      </w:r>
    </w:p>
    <w:p w:rsidR="00D4785D" w:rsidRPr="007C70D5" w:rsidRDefault="00D4785D" w:rsidP="00D4785D">
      <w:pPr>
        <w:jc w:val="center"/>
        <w:rPr>
          <w:b/>
        </w:rPr>
      </w:pPr>
    </w:p>
    <w:p w:rsidR="00D4785D" w:rsidRPr="00A92FF6" w:rsidRDefault="00D4785D" w:rsidP="00D4785D">
      <w:pPr>
        <w:jc w:val="right"/>
      </w:pPr>
      <w:r w:rsidRPr="00A92FF6">
        <w:rPr>
          <w:b/>
        </w:rPr>
        <w:t>SILVA</w:t>
      </w:r>
      <w:r w:rsidRPr="00A92FF6">
        <w:t xml:space="preserve">, Marco Paulo Soares da </w:t>
      </w:r>
      <w:r w:rsidRPr="00A92FF6">
        <w:rPr>
          <w:vertAlign w:val="superscript"/>
        </w:rPr>
        <w:t>1</w:t>
      </w:r>
    </w:p>
    <w:p w:rsidR="00D4785D" w:rsidRPr="00A92FF6" w:rsidRDefault="00D4785D" w:rsidP="00D4785D">
      <w:pPr>
        <w:jc w:val="right"/>
        <w:rPr>
          <w:vertAlign w:val="superscript"/>
        </w:rPr>
      </w:pPr>
      <w:r w:rsidRPr="00A92FF6">
        <w:rPr>
          <w:b/>
        </w:rPr>
        <w:t>GONÇALVES</w:t>
      </w:r>
      <w:r w:rsidRPr="00A92FF6">
        <w:t xml:space="preserve">, Sandra Maria </w:t>
      </w:r>
      <w:r w:rsidRPr="00A92FF6">
        <w:rPr>
          <w:vertAlign w:val="superscript"/>
        </w:rPr>
        <w:t>2</w:t>
      </w:r>
    </w:p>
    <w:p w:rsidR="00D4785D" w:rsidRPr="007C70D5" w:rsidRDefault="00D4785D" w:rsidP="00D4785D">
      <w:pPr>
        <w:jc w:val="right"/>
        <w:rPr>
          <w:i/>
        </w:rPr>
      </w:pPr>
    </w:p>
    <w:p w:rsidR="00D4785D" w:rsidRDefault="00D4785D" w:rsidP="00D4785D">
      <w:pPr>
        <w:jc w:val="both"/>
      </w:pPr>
      <w:r w:rsidRPr="00DA4EC5">
        <w:rPr>
          <w:b/>
        </w:rPr>
        <w:t>Resumo:</w:t>
      </w:r>
      <w:r>
        <w:t xml:space="preserve"> </w:t>
      </w:r>
      <w:r w:rsidRPr="007C70D5">
        <w:t xml:space="preserve">A proposta desta comunicação consiste na apresentação de resultados parciais relativos ao subprojeto </w:t>
      </w:r>
      <w:proofErr w:type="spellStart"/>
      <w:r w:rsidRPr="007C70D5">
        <w:t>Pibid</w:t>
      </w:r>
      <w:proofErr w:type="spellEnd"/>
      <w:r w:rsidRPr="007C70D5">
        <w:t xml:space="preserve">-UFT desenvolvido na Escola Estadual Padre Anchieta, na área de Artes-Teatro, intitulado “Arte-educação e visualidades contemporâneas”, que tem como objetivos desenvolver ações efetivas em sala de aula de modo a possibilitar aos alunos novas possibilidades de leituras de imagens a partir de uma perspectiva teórica e crítica dos Estudos Culturais e da Cultura Visual. Os resultados alcançados até o momento evidenciam uma necessidade latente de novas abordagens no campo da arte-educação em sala de aula, o que pode contribuir para uma leitura crítica de imagens e de seus aspectos culturais, sociais e políticos a partir de uma perspectiva cultural. </w:t>
      </w:r>
      <w:bookmarkStart w:id="0" w:name="_GoBack"/>
      <w:bookmarkEnd w:id="0"/>
    </w:p>
    <w:p w:rsidR="00D4785D" w:rsidRPr="007C70D5" w:rsidRDefault="00D4785D" w:rsidP="00D4785D">
      <w:pPr>
        <w:jc w:val="both"/>
      </w:pPr>
    </w:p>
    <w:p w:rsidR="00D4785D" w:rsidRDefault="00D4785D" w:rsidP="00D4785D">
      <w:pPr>
        <w:spacing w:line="360" w:lineRule="auto"/>
        <w:jc w:val="both"/>
      </w:pPr>
      <w:r w:rsidRPr="007C70D5">
        <w:rPr>
          <w:b/>
        </w:rPr>
        <w:t>Palavras-chaves</w:t>
      </w:r>
      <w:r w:rsidRPr="007C70D5">
        <w:t xml:space="preserve">: </w:t>
      </w:r>
      <w:r>
        <w:t>A</w:t>
      </w:r>
      <w:r w:rsidRPr="007C70D5">
        <w:t>rte-</w:t>
      </w:r>
      <w:proofErr w:type="spellStart"/>
      <w:proofErr w:type="gramStart"/>
      <w:r w:rsidRPr="007C70D5">
        <w:t>educação</w:t>
      </w:r>
      <w:r>
        <w:t>.F</w:t>
      </w:r>
      <w:r w:rsidRPr="007C70D5">
        <w:t>ormaçãodocente</w:t>
      </w:r>
      <w:r>
        <w:t>.V</w:t>
      </w:r>
      <w:r w:rsidRPr="007C70D5">
        <w:t>isualidades</w:t>
      </w:r>
      <w:proofErr w:type="gramEnd"/>
      <w:r>
        <w:t>.C</w:t>
      </w:r>
      <w:r w:rsidRPr="007C70D5">
        <w:t>ultura</w:t>
      </w:r>
      <w:proofErr w:type="spellEnd"/>
      <w:r w:rsidRPr="007C70D5">
        <w:t xml:space="preserve"> visual.</w:t>
      </w:r>
    </w:p>
    <w:p w:rsidR="00D4785D" w:rsidRDefault="00D4785D" w:rsidP="00D4785D">
      <w:pPr>
        <w:pStyle w:val="PargrafodaLista"/>
        <w:numPr>
          <w:ilvl w:val="3"/>
          <w:numId w:val="1"/>
        </w:numPr>
        <w:spacing w:after="116" w:line="360" w:lineRule="auto"/>
        <w:ind w:left="0"/>
        <w:contextualSpacing/>
        <w:jc w:val="both"/>
      </w:pPr>
      <w:r w:rsidRPr="00DA4EC5">
        <w:rPr>
          <w:b/>
        </w:rPr>
        <w:t xml:space="preserve">Introdução </w:t>
      </w:r>
      <w:r>
        <w:t xml:space="preserve">(apresentar objetivos e justificativa); </w:t>
      </w:r>
    </w:p>
    <w:p w:rsidR="00D4785D" w:rsidRDefault="00D4785D" w:rsidP="00D4785D">
      <w:pPr>
        <w:pStyle w:val="PargrafodaLista"/>
        <w:numPr>
          <w:ilvl w:val="3"/>
          <w:numId w:val="1"/>
        </w:numPr>
        <w:spacing w:after="116" w:line="360" w:lineRule="auto"/>
        <w:ind w:left="0"/>
        <w:contextualSpacing/>
        <w:jc w:val="both"/>
      </w:pPr>
      <w:r w:rsidRPr="00DA4EC5">
        <w:rPr>
          <w:b/>
        </w:rPr>
        <w:t>Metodologia</w:t>
      </w:r>
      <w:r>
        <w:t xml:space="preserve"> (descrever o contexto institucional – espaço e tempo,</w:t>
      </w:r>
      <w:r w:rsidRPr="00DA4EC5">
        <w:rPr>
          <w:rFonts w:ascii="Calibri" w:eastAsia="Calibri" w:hAnsi="Calibri" w:cs="Calibri"/>
          <w:sz w:val="22"/>
        </w:rPr>
        <w:t xml:space="preserve"> </w:t>
      </w:r>
      <w:r>
        <w:t xml:space="preserve">onde ocorreu a experiência. Descrever os procedimentos utilizados durante a realização do programa e projeto de extensão); </w:t>
      </w:r>
    </w:p>
    <w:p w:rsidR="00D4785D" w:rsidRDefault="00D4785D" w:rsidP="00D4785D">
      <w:pPr>
        <w:pStyle w:val="PargrafodaLista"/>
        <w:numPr>
          <w:ilvl w:val="3"/>
          <w:numId w:val="1"/>
        </w:numPr>
        <w:spacing w:after="116" w:line="360" w:lineRule="auto"/>
        <w:ind w:left="0"/>
        <w:contextualSpacing/>
        <w:jc w:val="both"/>
      </w:pPr>
      <w:r w:rsidRPr="00DA4EC5">
        <w:rPr>
          <w:b/>
        </w:rPr>
        <w:t>Fundamentação Teórica</w:t>
      </w:r>
      <w:r>
        <w:t xml:space="preserve"> – apresentar a fundamentação teórica e as discussões que embasaram o trabalho apresentado;</w:t>
      </w:r>
    </w:p>
    <w:p w:rsidR="00D4785D" w:rsidRDefault="00D4785D" w:rsidP="00D4785D">
      <w:pPr>
        <w:pStyle w:val="PargrafodaLista"/>
        <w:numPr>
          <w:ilvl w:val="3"/>
          <w:numId w:val="1"/>
        </w:numPr>
        <w:spacing w:after="116" w:line="360" w:lineRule="auto"/>
        <w:ind w:left="0"/>
        <w:contextualSpacing/>
        <w:jc w:val="both"/>
      </w:pPr>
      <w:r w:rsidRPr="00DA4EC5">
        <w:rPr>
          <w:b/>
        </w:rPr>
        <w:t>Resultados Parciais e/Finais</w:t>
      </w:r>
      <w:r>
        <w:t xml:space="preserve"> – descrição e análise das atividades desenvolvidas – contextualizar a experiência à luz da teoria e da prática, mostrando os resultados); </w:t>
      </w:r>
    </w:p>
    <w:p w:rsidR="00D4785D" w:rsidRDefault="00D4785D" w:rsidP="00D4785D">
      <w:pPr>
        <w:pStyle w:val="PargrafodaLista"/>
        <w:numPr>
          <w:ilvl w:val="3"/>
          <w:numId w:val="1"/>
        </w:numPr>
        <w:spacing w:after="116" w:line="360" w:lineRule="auto"/>
        <w:ind w:left="0"/>
        <w:contextualSpacing/>
        <w:jc w:val="both"/>
      </w:pPr>
      <w:r w:rsidRPr="00DA4EC5">
        <w:rPr>
          <w:b/>
        </w:rPr>
        <w:t>Considerações finais</w:t>
      </w:r>
      <w:r>
        <w:t xml:space="preserve">; </w:t>
      </w:r>
    </w:p>
    <w:p w:rsidR="00D4785D" w:rsidRDefault="00D4785D" w:rsidP="00D4785D">
      <w:pPr>
        <w:spacing w:before="120" w:after="120" w:line="360" w:lineRule="auto"/>
        <w:jc w:val="both"/>
      </w:pPr>
      <w:r w:rsidRPr="00DA4EC5">
        <w:rPr>
          <w:b/>
        </w:rPr>
        <w:t>Referências</w:t>
      </w:r>
      <w:r>
        <w:t xml:space="preserve"> - segundo normas ABNT-NBR 6023/2002.</w:t>
      </w:r>
    </w:p>
    <w:p w:rsidR="00D4785D" w:rsidRDefault="00D4785D" w:rsidP="00D4785D">
      <w:pPr>
        <w:shd w:val="clear" w:color="auto" w:fill="FFFFFF"/>
        <w:spacing w:line="36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Modalidade:</w:t>
      </w:r>
    </w:p>
    <w:p w:rsidR="00D4785D" w:rsidRDefault="00D4785D" w:rsidP="00D4785D">
      <w:pPr>
        <w:shd w:val="clear" w:color="auto" w:fill="FFFFFF"/>
        <w:spacing w:line="36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COMUNICAÇÃO ORAL/ RODA DE CONVERSA</w:t>
      </w:r>
    </w:p>
    <w:p w:rsidR="000163AE" w:rsidRDefault="00D4785D" w:rsidP="00D4785D">
      <w:pPr>
        <w:ind w:left="-5"/>
        <w:jc w:val="both"/>
      </w:pPr>
      <w:r w:rsidRPr="006D52BF">
        <w:rPr>
          <w:bCs/>
          <w:color w:val="000000"/>
        </w:rPr>
        <w:t xml:space="preserve">A comunicação oral deverá </w:t>
      </w:r>
      <w:r>
        <w:rPr>
          <w:bCs/>
          <w:color w:val="000000"/>
        </w:rPr>
        <w:t xml:space="preserve">contemplar o resultado de atividades de ensino, pesquisa e extensão e/ou estudos individuais ou coletivos. A apresentação deverá ser articulada em </w:t>
      </w:r>
      <w:r w:rsidRPr="00DA4EC5">
        <w:rPr>
          <w:b/>
          <w:bCs/>
          <w:color w:val="000000"/>
        </w:rPr>
        <w:t>15 minutos</w:t>
      </w:r>
      <w:r>
        <w:rPr>
          <w:b/>
          <w:bCs/>
          <w:color w:val="000000"/>
        </w:rPr>
        <w:t xml:space="preserve"> </w:t>
      </w:r>
      <w:r>
        <w:t>e as arguições deverão ocorrer em até 08 minutos. O modelo dos slides estará disponível no site do VII SIEPE.</w:t>
      </w:r>
    </w:p>
    <w:sectPr w:rsidR="000163AE" w:rsidSect="00D4785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A8" w:rsidRDefault="007452A8" w:rsidP="00D4785D">
      <w:r>
        <w:separator/>
      </w:r>
    </w:p>
  </w:endnote>
  <w:endnote w:type="continuationSeparator" w:id="0">
    <w:p w:rsidR="007452A8" w:rsidRDefault="007452A8" w:rsidP="00D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5D" w:rsidRDefault="00D4785D" w:rsidP="00D4785D">
    <w:pPr>
      <w:rPr>
        <w:sz w:val="20"/>
        <w:szCs w:val="20"/>
      </w:rPr>
    </w:pPr>
    <w:r w:rsidRPr="00A92FF6">
      <w:rPr>
        <w:sz w:val="20"/>
        <w:szCs w:val="20"/>
      </w:rPr>
      <w:t xml:space="preserve">1 – As informações dos autores deverão constar em nota de rodapé. </w:t>
    </w:r>
  </w:p>
  <w:p w:rsidR="00D4785D" w:rsidRPr="00A92FF6" w:rsidRDefault="00D4785D" w:rsidP="00D4785D">
    <w:pPr>
      <w:rPr>
        <w:sz w:val="20"/>
        <w:szCs w:val="20"/>
      </w:rPr>
    </w:pPr>
    <w:r>
      <w:rPr>
        <w:sz w:val="20"/>
        <w:szCs w:val="20"/>
      </w:rPr>
      <w:t xml:space="preserve">2 – </w:t>
    </w:r>
    <w:r w:rsidRPr="00A92FF6">
      <w:rPr>
        <w:sz w:val="20"/>
        <w:szCs w:val="20"/>
      </w:rPr>
      <w:t xml:space="preserve">A formação ou titulação do autor, instituição de ensino (abreviatura do nome da Instituição) cidade, estado e-mail do autor. </w:t>
    </w:r>
  </w:p>
  <w:p w:rsidR="00D4785D" w:rsidRDefault="00D47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A8" w:rsidRDefault="007452A8" w:rsidP="00D4785D">
      <w:r>
        <w:separator/>
      </w:r>
    </w:p>
  </w:footnote>
  <w:footnote w:type="continuationSeparator" w:id="0">
    <w:p w:rsidR="007452A8" w:rsidRDefault="007452A8" w:rsidP="00D4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5D" w:rsidRDefault="00D4785D" w:rsidP="00D4785D">
    <w:pPr>
      <w:tabs>
        <w:tab w:val="center" w:pos="4047"/>
      </w:tabs>
      <w:spacing w:after="61" w:line="259" w:lineRule="auto"/>
      <w:ind w:right="-4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D81E5" wp14:editId="0B6CED36">
          <wp:simplePos x="0" y="0"/>
          <wp:positionH relativeFrom="margin">
            <wp:posOffset>5416550</wp:posOffset>
          </wp:positionH>
          <wp:positionV relativeFrom="paragraph">
            <wp:posOffset>3175</wp:posOffset>
          </wp:positionV>
          <wp:extent cx="819150" cy="846455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0FD98F" wp14:editId="6B1A0C3A">
          <wp:simplePos x="0" y="0"/>
          <wp:positionH relativeFrom="margin">
            <wp:posOffset>-523875</wp:posOffset>
          </wp:positionH>
          <wp:positionV relativeFrom="paragraph">
            <wp:posOffset>6985</wp:posOffset>
          </wp:positionV>
          <wp:extent cx="784860" cy="784860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CB6">
      <w:rPr>
        <w:rFonts w:ascii="Calibri" w:eastAsia="Calibri" w:hAnsi="Calibri" w:cs="Calibri"/>
        <w:noProof/>
        <w:color w:val="FF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971DE0" wp14:editId="0461E54F">
              <wp:simplePos x="0" y="0"/>
              <wp:positionH relativeFrom="page">
                <wp:posOffset>1062533</wp:posOffset>
              </wp:positionH>
              <wp:positionV relativeFrom="page">
                <wp:posOffset>1630934</wp:posOffset>
              </wp:positionV>
              <wp:extent cx="5617210" cy="6096"/>
              <wp:effectExtent l="0" t="0" r="0" b="0"/>
              <wp:wrapSquare wrapText="bothSides"/>
              <wp:docPr id="12026" name="Group 12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210" cy="6096"/>
                        <a:chOff x="0" y="0"/>
                        <a:chExt cx="5617210" cy="6096"/>
                      </a:xfrm>
                    </wpg:grpSpPr>
                    <wps:wsp>
                      <wps:cNvPr id="12409" name="Shape 12409"/>
                      <wps:cNvSpPr/>
                      <wps:spPr>
                        <a:xfrm>
                          <a:off x="0" y="0"/>
                          <a:ext cx="56172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210" h="9144">
                              <a:moveTo>
                                <a:pt x="0" y="0"/>
                              </a:moveTo>
                              <a:lnTo>
                                <a:pt x="5617210" y="0"/>
                              </a:lnTo>
                              <a:lnTo>
                                <a:pt x="56172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B4D417" id="Group 12026" o:spid="_x0000_s1026" style="position:absolute;margin-left:83.65pt;margin-top:128.4pt;width:442.3pt;height:.5pt;z-index:251659264;mso-position-horizontal-relative:page;mso-position-vertical-relative:page" coordsize="561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">
              <v:shape id="Shape 12409" o:spid="_x0000_s1027" style="position:absolute;width:56172;height:91;visibility:visible;mso-wrap-style:square;v-text-anchor:top" coordsize="56172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" path="m,l5617210,r,9144l,9144,,e" fillcolor="#a5a5a5" stroked="f" strokeweight="0">
                <v:stroke miterlimit="83231f" joinstyle="miter"/>
                <v:path arrowok="t" textboxrect="0,0,5617210,9144"/>
              </v:shape>
              <w10:wrap type="square" anchorx="page" anchory="page"/>
            </v:group>
          </w:pict>
        </mc:Fallback>
      </mc:AlternateContent>
    </w:r>
    <w:r>
      <w:rPr>
        <w:b/>
        <w:color w:val="1F497D"/>
        <w:sz w:val="28"/>
      </w:rPr>
      <w:t>VII SIEPE - SEMINÁRIO INTEGRADO DE ENSINO,</w:t>
    </w:r>
    <w:r>
      <w:t xml:space="preserve"> </w:t>
    </w:r>
    <w:r>
      <w:rPr>
        <w:b/>
        <w:color w:val="1F497D"/>
        <w:sz w:val="28"/>
      </w:rPr>
      <w:t>PESQUISA E EXTENSÃO DA UFT</w:t>
    </w:r>
  </w:p>
  <w:p w:rsidR="00D4785D" w:rsidRPr="007E1FD3" w:rsidRDefault="00D4785D" w:rsidP="00D4785D">
    <w:pPr>
      <w:pStyle w:val="Cabealho"/>
      <w:tabs>
        <w:tab w:val="clear" w:pos="8504"/>
        <w:tab w:val="right" w:pos="9356"/>
      </w:tabs>
      <w:jc w:val="center"/>
      <w:rPr>
        <w:sz w:val="18"/>
        <w:szCs w:val="18"/>
      </w:rPr>
    </w:pPr>
    <w:r w:rsidRPr="007E1FD3">
      <w:rPr>
        <w:sz w:val="18"/>
        <w:szCs w:val="18"/>
      </w:rPr>
      <w:t>IX Seminário de Programas Especiais em Educação</w:t>
    </w:r>
  </w:p>
  <w:p w:rsidR="00D4785D" w:rsidRPr="007E1FD3" w:rsidRDefault="00D4785D" w:rsidP="00D4785D">
    <w:pPr>
      <w:pStyle w:val="Cabealho"/>
      <w:jc w:val="center"/>
      <w:rPr>
        <w:sz w:val="18"/>
        <w:szCs w:val="18"/>
      </w:rPr>
    </w:pPr>
    <w:r w:rsidRPr="007E1FD3">
      <w:rPr>
        <w:sz w:val="18"/>
        <w:szCs w:val="18"/>
      </w:rPr>
      <w:t xml:space="preserve">IX Seminário Institucional do </w:t>
    </w:r>
    <w:proofErr w:type="spellStart"/>
    <w:r w:rsidRPr="007E1FD3">
      <w:rPr>
        <w:sz w:val="18"/>
        <w:szCs w:val="18"/>
      </w:rPr>
      <w:t>Pibid</w:t>
    </w:r>
    <w:proofErr w:type="spellEnd"/>
  </w:p>
  <w:p w:rsidR="00D4785D" w:rsidRPr="007E1FD3" w:rsidRDefault="00D4785D" w:rsidP="00D4785D">
    <w:pPr>
      <w:pStyle w:val="Cabealho"/>
      <w:jc w:val="center"/>
      <w:rPr>
        <w:sz w:val="18"/>
        <w:szCs w:val="18"/>
      </w:rPr>
    </w:pPr>
    <w:r w:rsidRPr="007E1FD3">
      <w:rPr>
        <w:sz w:val="18"/>
        <w:szCs w:val="18"/>
      </w:rPr>
      <w:t>II Seminário Institucional de Residência Pedagógica</w:t>
    </w:r>
  </w:p>
  <w:p w:rsidR="00D4785D" w:rsidRDefault="00D4785D" w:rsidP="00D4785D">
    <w:pPr>
      <w:pStyle w:val="Cabealho"/>
      <w:jc w:val="center"/>
      <w:rPr>
        <w:sz w:val="18"/>
        <w:szCs w:val="18"/>
      </w:rPr>
    </w:pPr>
    <w:r w:rsidRPr="007E1FD3">
      <w:rPr>
        <w:sz w:val="18"/>
        <w:szCs w:val="18"/>
      </w:rPr>
      <w:t xml:space="preserve">VI </w:t>
    </w:r>
    <w:proofErr w:type="spellStart"/>
    <w:r w:rsidRPr="007E1FD3">
      <w:rPr>
        <w:sz w:val="18"/>
        <w:szCs w:val="18"/>
      </w:rPr>
      <w:t>Interpet</w:t>
    </w:r>
    <w:proofErr w:type="spellEnd"/>
    <w:r w:rsidRPr="007E1FD3">
      <w:rPr>
        <w:sz w:val="18"/>
        <w:szCs w:val="18"/>
      </w:rPr>
      <w:t xml:space="preserve"> – Encontro entre os Grupos PET/UFT</w:t>
    </w:r>
  </w:p>
  <w:p w:rsidR="00D4785D" w:rsidRDefault="00D4785D" w:rsidP="00D4785D">
    <w:pPr>
      <w:pStyle w:val="Cabealho"/>
      <w:jc w:val="center"/>
      <w:rPr>
        <w:sz w:val="18"/>
        <w:szCs w:val="18"/>
      </w:rPr>
    </w:pPr>
  </w:p>
  <w:p w:rsidR="00D4785D" w:rsidRDefault="00D4785D" w:rsidP="00D4785D">
    <w:pPr>
      <w:spacing w:line="259" w:lineRule="auto"/>
      <w:ind w:left="45"/>
      <w:jc w:val="center"/>
      <w:rPr>
        <w:b/>
        <w:color w:val="262626"/>
        <w:sz w:val="20"/>
      </w:rPr>
    </w:pPr>
    <w:r>
      <w:rPr>
        <w:b/>
        <w:color w:val="262626"/>
        <w:sz w:val="20"/>
      </w:rPr>
      <w:t>28 A 30 DE OUTUBRO DE 2020 – ON-LINE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68F9"/>
    <w:multiLevelType w:val="hybridMultilevel"/>
    <w:tmpl w:val="76C28192"/>
    <w:lvl w:ilvl="0" w:tplc="53DA6B6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C95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C241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6876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03F6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4A3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D0C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C687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ABB6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D"/>
    <w:rsid w:val="000163AE"/>
    <w:rsid w:val="007452A8"/>
    <w:rsid w:val="00D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694"/>
  <w15:chartTrackingRefBased/>
  <w15:docId w15:val="{70701587-2268-40D1-A98C-E2E44777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8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85D"/>
  </w:style>
  <w:style w:type="paragraph" w:styleId="Rodap">
    <w:name w:val="footer"/>
    <w:basedOn w:val="Normal"/>
    <w:link w:val="RodapChar"/>
    <w:uiPriority w:val="99"/>
    <w:unhideWhenUsed/>
    <w:rsid w:val="00D478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85D"/>
  </w:style>
  <w:style w:type="paragraph" w:styleId="PargrafodaLista">
    <w:name w:val="List Paragraph"/>
    <w:basedOn w:val="Normal"/>
    <w:uiPriority w:val="34"/>
    <w:qFormat/>
    <w:rsid w:val="00D478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Helenara</dc:creator>
  <cp:keywords/>
  <dc:description/>
  <cp:lastModifiedBy>Helenara</cp:lastModifiedBy>
  <cp:revision>1</cp:revision>
  <dcterms:created xsi:type="dcterms:W3CDTF">2020-08-28T19:03:00Z</dcterms:created>
  <dcterms:modified xsi:type="dcterms:W3CDTF">2020-08-28T19:06:00Z</dcterms:modified>
</cp:coreProperties>
</file>